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Утверждено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29.01.2019 № 312-ПА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center"/>
        <w:rPr>
          <w:rFonts w:ascii="Arial" w:hAnsi="Arial" w:cs="Arial"/>
          <w:b/>
          <w:sz w:val="24"/>
          <w:szCs w:val="24"/>
        </w:rPr>
      </w:pPr>
      <w:bookmarkStart w:id="0" w:name="Par33"/>
      <w:bookmarkEnd w:id="0"/>
      <w:r>
        <w:rPr>
          <w:rFonts w:ascii="Arial" w:hAnsi="Arial" w:cs="Arial"/>
          <w:b/>
          <w:sz w:val="24"/>
          <w:szCs w:val="24"/>
        </w:rPr>
        <w:t>ПОЛОЖЕНИЕ</w:t>
      </w:r>
    </w:p>
    <w:p w:rsidR="0012076E" w:rsidRDefault="0012076E" w:rsidP="0012076E">
      <w:pPr>
        <w:ind w:right="395"/>
        <w:jc w:val="center"/>
        <w:rPr>
          <w:rFonts w:ascii="Arial" w:hAnsi="Arial" w:cs="Arial"/>
          <w:b/>
          <w:sz w:val="24"/>
          <w:szCs w:val="24"/>
        </w:rPr>
      </w:pPr>
      <w:bookmarkStart w:id="1" w:name="Par39"/>
      <w:bookmarkEnd w:id="1"/>
      <w:r>
        <w:rPr>
          <w:rFonts w:ascii="Arial" w:hAnsi="Arial" w:cs="Arial"/>
          <w:b/>
          <w:sz w:val="24"/>
          <w:szCs w:val="24"/>
        </w:rPr>
        <w:t>о Конкурсной комиссии по поддержке малого и среднего предпринимательства в городском округе Люберцы Московской области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ind w:right="395"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Настоящее Положение о Конкурсной комиссии по поддержке малого и среднего предпринимательства в рамках реализации мероприятий муниципальной программы «Предпринимательство городского округа Люберцы Московской области» подпрограммы 1 «Развитие предпринимательства в городском округе Люберцы» определяет понятие, цели создания, функции и порядок деятельности Конкурсной комиссии по поддержке малого и среднего предпринимательства в городском округе Люберцы Московской области</w:t>
      </w:r>
      <w:proofErr w:type="gramEnd"/>
    </w:p>
    <w:p w:rsidR="0012076E" w:rsidRDefault="0012076E" w:rsidP="0012076E">
      <w:pPr>
        <w:ind w:right="395" w:firstLine="567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43"/>
      <w:bookmarkEnd w:id="2"/>
      <w:r>
        <w:rPr>
          <w:rFonts w:ascii="Arial" w:hAnsi="Arial" w:cs="Arial"/>
          <w:sz w:val="24"/>
          <w:szCs w:val="24"/>
        </w:rPr>
        <w:t>2. Правовое регулирование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jc w:val="center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Конкурсная комиссия в своей деятельности руководствуется Гражданским </w:t>
      </w:r>
      <w:hyperlink r:id="rId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Федерации, Бюджетным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Федерации, муниципальной </w:t>
      </w:r>
      <w:hyperlink r:id="rId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</w:t>
        </w:r>
      </w:hyperlink>
      <w:r>
        <w:rPr>
          <w:rFonts w:ascii="Arial" w:hAnsi="Arial" w:cs="Arial"/>
          <w:sz w:val="24"/>
          <w:szCs w:val="24"/>
        </w:rPr>
        <w:t>ой «Предпринимательство городского округа Люберцы Московской области», утвержденной Постановлением администрации городского округа Люберцы от 29.12.2017г № 3172-ПА, иными нормативными правовыми актами, определяющими порядок формирования благоприятных условий для развития субъектов малого и среднего предпринимательства (далее - МСП), привлечение финансовых и материальных ресурсов в сферу малого и</w:t>
      </w:r>
      <w:proofErr w:type="gramEnd"/>
      <w:r>
        <w:rPr>
          <w:rFonts w:ascii="Arial" w:hAnsi="Arial" w:cs="Arial"/>
          <w:sz w:val="24"/>
          <w:szCs w:val="24"/>
        </w:rPr>
        <w:t xml:space="preserve"> среднего предпринимательства, увеличение доли производимых субъектами малого и среднего предпринимательства товаров (работ, услуг) в общем объеме производства товаров (работ, услуг) в городском округе Люберцы и уплаченных субъектами МСП налогов в налоговых доходах бюджета городского округа Люберцы, содействия обеспечению занятости населения в городском округе Люберцы.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47"/>
      <w:bookmarkEnd w:id="3"/>
      <w:r>
        <w:rPr>
          <w:rFonts w:ascii="Arial" w:hAnsi="Arial" w:cs="Arial"/>
          <w:sz w:val="24"/>
          <w:szCs w:val="24"/>
        </w:rPr>
        <w:t>3. Цели и задачи Конкурсной комиссии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ind w:right="397" w:firstLine="567"/>
        <w:rPr>
          <w:rFonts w:ascii="Arial" w:hAnsi="Arial" w:cs="Arial"/>
          <w:sz w:val="24"/>
          <w:szCs w:val="24"/>
        </w:rPr>
      </w:pPr>
      <w:bookmarkStart w:id="4" w:name="Par49"/>
      <w:bookmarkEnd w:id="4"/>
      <w:r>
        <w:rPr>
          <w:rFonts w:ascii="Arial" w:hAnsi="Arial" w:cs="Arial"/>
          <w:sz w:val="24"/>
          <w:szCs w:val="24"/>
        </w:rPr>
        <w:t xml:space="preserve">3.1. </w:t>
      </w:r>
      <w:proofErr w:type="gramStart"/>
      <w:r>
        <w:rPr>
          <w:rFonts w:ascii="Arial" w:hAnsi="Arial" w:cs="Arial"/>
          <w:sz w:val="24"/>
          <w:szCs w:val="24"/>
        </w:rPr>
        <w:t xml:space="preserve">Конкурсная комиссия образована с целью организации и проведения конкурсов на право заключения договора между администрацией городского округа Люберцы (далее - Администрация) и заявителем (далее - Заявитель) (юридическое лицо или индивидуальный предприниматель),  в рамках реализации мероприятий муниципальной </w:t>
      </w:r>
      <w:hyperlink r:id="rId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подпрограммы 1 «Развитие предпринимательства в городском округе Люберцы» (далее - Конкурсы).</w:t>
      </w:r>
      <w:proofErr w:type="gramEnd"/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Исходя из цели деятельности Конкурсной комиссии, определенной в </w:t>
      </w:r>
      <w:hyperlink r:id="rId9" w:anchor="Par4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п.3.1</w:t>
        </w:r>
      </w:hyperlink>
      <w:r>
        <w:rPr>
          <w:rFonts w:ascii="Arial" w:hAnsi="Arial" w:cs="Arial"/>
          <w:sz w:val="24"/>
          <w:szCs w:val="24"/>
        </w:rPr>
        <w:t xml:space="preserve"> настоящего Положения, задачей Конкурсной комиссии является обеспечение объективности при рассмотрении, сопоставлении и определении заявок участников Конкурса на соответствие условиям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52"/>
      <w:bookmarkEnd w:id="5"/>
      <w:r>
        <w:rPr>
          <w:rFonts w:ascii="Arial" w:hAnsi="Arial" w:cs="Arial"/>
          <w:sz w:val="24"/>
          <w:szCs w:val="24"/>
        </w:rPr>
        <w:t>4. Функции Конкурсной комиссии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Функциями Конкурсной комиссии являются: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4.1.1. Рассмотрение заявок на участие в Конкурсе.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4.1.2. Определение заявителей, чьи заявки в наибольшей степени соответствуют условиям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4.1.3. Принятие решения о заключении договора либо об отказе в заключение договора.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4.1.4. Ведение протоколов заседаний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4.1.5. Подписание протоколов заседаний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4.1.6. Уведомление участников Конкурсов о результатах проведения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4.1.7. Опубликование и размещение сообщения о результатах Конкурсов.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4.1.8. Подготовка ответов на запросы участников Конкурса о разъяснении условий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Конкурсная комиссия осуществляет выездное обследование, проводимое в рамках предоставления муниципальной услуги, с целью подтверждения сведений и документов, содержащихся в составе заявки и получения оригинала банковской выписки по счету Заявителя.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6" w:name="Par85"/>
      <w:bookmarkEnd w:id="6"/>
      <w:r>
        <w:rPr>
          <w:rFonts w:ascii="Arial" w:hAnsi="Arial" w:cs="Arial"/>
          <w:sz w:val="24"/>
          <w:szCs w:val="24"/>
        </w:rPr>
        <w:t>5. Порядок проведения заседаний Конкурсной комиссии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В состав Конкурсной комиссии входят не менее пяти человек - членов Конкурсной комиссии. Конкурсная комиссия состоит из председателя, заместителя председателя, членов Конкурсной комиссии, секретаря Конкурсной комиссии. В случае отсутствия секретаря на заседании Конкурсной комиссии функции секретаря Конкурсной комиссии в соответствии с настоящим Положением выполняет любой член Конкурсной комиссии, уполномоченный на выполнение таких функций председателем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5.2.Заседание Конкурсной комиссии открывает и ведет председательствующий. Председательствующим является председатель (заместитель председателя) Конкурсной комиссии или по поручению председателя (заместителя председателя) один из членов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Председатель Конкурсной комиссии: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5.3.1. Руководит деятельностью Конкурсной комиссии и обеспечивает выполнение настоящего Положения.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5.3.2. Назначает члена Конкурсной комиссии, который будет исполнять обязанности председателя Конкурсной комиссии в периоды его временного отсутствия.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5.3.3. Объявляет заседание правомочным или выносит решение о его переносе из-за отсутствия необходимого количества членов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5.3.4. Открывает и ведет заседание Конкурсной комиссии, объявляет перерывы.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5.3.5. Объявляет состав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5.3.6. Определяет порядок рассмотрения обсуждаемых вопросов.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5.3.7. Подписывает протокол заседания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5.3.8. Объявляет победителя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5.3.9. Осуществляет иные действия в соответствии с законодательством </w:t>
      </w:r>
      <w:r>
        <w:rPr>
          <w:rFonts w:ascii="Arial" w:hAnsi="Arial" w:cs="Arial"/>
          <w:sz w:val="24"/>
          <w:szCs w:val="24"/>
        </w:rPr>
        <w:lastRenderedPageBreak/>
        <w:t>Российской Федерации и настоящим Положением.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После открытия заседания Конкурсной комиссии председатель проверяет присутствие членов постоянно действующего состава Конкурсной комиссии и сообщает о наличии кворума (не менее 50 процентов состава Конкурсной комиссии).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Председательствующий оглашает повестку дня и уточняет готовность вопросов повестки к рассмотрению (информирует о готовности секретарь Конкурсной комиссии).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Секретарь Конкурсной комиссии: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5.6.1.Осуществляет подготовку заседаний Конкурсной комиссии, информирование членов Конкурсной комиссии по всем вопросам, относящимся к их функциям, в том числе извещает лиц, принимающих участие в работе Комиссии, о времени и месте проведения заседаний не менее чем за 2 рабочих дня до дня ее заседания и обеспечивает членов Конкурсной комиссии необходимыми материалами.</w:t>
      </w:r>
      <w:proofErr w:type="gramEnd"/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5.6.2. По ходу заседаний Конкурсной комиссии оформляет протокол заседания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5.6.3. Осуществляет иные действия организационно-технического характера в соответствии с законодательством Российской Федерации.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5.7. После рассмотрения всех вопросов повестки дня председательствующий закрывает заседание Конкурсной комиссии.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7" w:name="Par107"/>
      <w:bookmarkEnd w:id="7"/>
      <w:r>
        <w:rPr>
          <w:rFonts w:ascii="Arial" w:hAnsi="Arial" w:cs="Arial"/>
          <w:sz w:val="24"/>
          <w:szCs w:val="24"/>
        </w:rPr>
        <w:t>6. Заключение договора по итогам Конкурса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На основании протокола заседания Конкурсной комиссии администрация городского округа Люберцы заключает договор (договоры) с победителем (по</w:t>
      </w:r>
      <w:bookmarkStart w:id="8" w:name="Par120"/>
      <w:bookmarkEnd w:id="8"/>
      <w:r>
        <w:rPr>
          <w:rFonts w:ascii="Arial" w:hAnsi="Arial" w:cs="Arial"/>
          <w:sz w:val="24"/>
          <w:szCs w:val="24"/>
        </w:rPr>
        <w:t>бедителями) Конкурса.</w:t>
      </w: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 w:firstLine="0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12076E" w:rsidRDefault="0012076E" w:rsidP="0012076E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F4486F" w:rsidRDefault="00F4486F">
      <w:bookmarkStart w:id="9" w:name="_GoBack"/>
      <w:bookmarkEnd w:id="9"/>
    </w:p>
    <w:sectPr w:rsidR="00F4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6F"/>
    <w:rsid w:val="0012076E"/>
    <w:rsid w:val="00F4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6E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0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6E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0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5F7B9AB37CEB94E4706FD823C0C42B5BDF680FEDB960FFF367A20723D36FF2DE7F9B6AE2FF24A3R9Z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5F7B9AB37CEB94E4706FD823C0C42B5BDF680FEDB960FFF367A20723D36FF2DE7F9B6AE2FF24A3R9Z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31F1F88228F06C35FFDC1976A31DC459DF8FBC5B3664CD4EFBEA1AF959B8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131F1F88228F06C35FFDC1976A31DC459DF8FBC5D3364CD4EFBEA1AF959B8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06.02\312-&#1055;&#1040;%20&#1086;&#1090;%2029.01.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1115</Words>
  <Characters>6361</Characters>
  <Application>Microsoft Office Word</Application>
  <DocSecurity>0</DocSecurity>
  <Lines>53</Lines>
  <Paragraphs>14</Paragraphs>
  <ScaleCrop>false</ScaleCrop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2019-02-06T07:23:00Z</dcterms:created>
  <dcterms:modified xsi:type="dcterms:W3CDTF">2019-02-06T07:24:00Z</dcterms:modified>
</cp:coreProperties>
</file>